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1155c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4"/>
          <w:szCs w:val="24"/>
          <w:rtl w:val="0"/>
        </w:rPr>
        <w:t xml:space="preserve">NOMBRE DEL PROYECTO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*La formulación del proyecto no debe exceder las 15 páginas con letra (fuentes)</w:t>
      </w: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: Sans Serif, Calibri o Arial de 11 o 12 puntos de tamaño según normas APA.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Descriptores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06.141732283464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Problemática identificada:</w:t>
      </w:r>
    </w:p>
    <w:p w:rsidR="00000000" w:rsidDel="00000000" w:rsidP="00000000" w:rsidRDefault="00000000" w:rsidRPr="00000000" w14:paraId="00000005">
      <w:pPr>
        <w:spacing w:after="0" w:line="360" w:lineRule="auto"/>
        <w:ind w:left="1440" w:firstLine="0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Cuál es el problema concreto a cuya solución se contribuirá con la ejecución del proyecto.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spacing w:line="360" w:lineRule="auto"/>
        <w:ind w:left="1440" w:firstLine="0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Señala todos los trabajos realizados y/o conocidos previamente sobre el tema que se va a investigar y que aportan información relevante para el proyecto. - </w:t>
      </w: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Ejemplo: Papers de Instituciones del país o tesis de pre y postgrado de Universidades del país.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Justificación</w:t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Se deben señalar los motivos que impulsan la realización del proyecto. La justificación debe responder a las preguntas de por qué y para qué debe llevarse a cabo.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Análisis del entorno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Aquí se deben identificar los factores estratégicos del entorno y diferenciar entre oportunidades (factores que influyen positivamente) y amenazas (factores que influyen negativamente).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360" w:lineRule="auto"/>
        <w:ind w:left="21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Entorno indirecto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Político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Económico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Tecnológico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Ecológico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360" w:lineRule="auto"/>
        <w:ind w:left="2160" w:hanging="360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Entorno directo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Compradores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Competidores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Proveedores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Distribuidores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Metodología del proyecto: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C">
      <w:pPr>
        <w:spacing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Indican lo que se espera lograr con el proyecto. Deben enunciarse con claridad y en forma tal que puedan evaluarse al final. Deben ser coherentes con el problema de estudio y la justificación.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Etapas del proyecto</w:t>
      </w:r>
    </w:p>
    <w:p w:rsidR="00000000" w:rsidDel="00000000" w:rsidP="00000000" w:rsidRDefault="00000000" w:rsidRPr="00000000" w14:paraId="0000001E">
      <w:pPr>
        <w:spacing w:line="360" w:lineRule="auto"/>
        <w:ind w:left="1440" w:firstLine="0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Debes reflejar la estructura lógica del desarrollo del proyecto en ETAPAS. </w:t>
      </w:r>
    </w:p>
    <w:p w:rsidR="00000000" w:rsidDel="00000000" w:rsidP="00000000" w:rsidRDefault="00000000" w:rsidRPr="00000000" w14:paraId="0000001F">
      <w:pPr>
        <w:spacing w:line="360" w:lineRule="auto"/>
        <w:ind w:left="1440" w:firstLine="0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Estas deben sostenerse bajo la articulación entre la justificación, los objetivos y los procedimientos para cumplir lo que se busca. Ten en cuenta que el diseño metodológico es la base para planificar todas las actividades que demanda el proyecto. </w:t>
      </w:r>
    </w:p>
    <w:p w:rsidR="00000000" w:rsidDel="00000000" w:rsidP="00000000" w:rsidRDefault="00000000" w:rsidRPr="00000000" w14:paraId="00000020">
      <w:pPr>
        <w:spacing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*Usa la tabla “Etapas del proyecto” sugerida en el anexo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Recursos financieros (Presupuesto aprox.)</w:t>
      </w:r>
    </w:p>
    <w:p w:rsidR="00000000" w:rsidDel="00000000" w:rsidP="00000000" w:rsidRDefault="00000000" w:rsidRPr="00000000" w14:paraId="00000022">
      <w:pPr>
        <w:spacing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Indicar, de forma aproximada y en tablas, todos los gastos que requerirá el proyecto tomando en cuenta todos los factores que intervengan.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06.1417322834649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1440" w:firstLine="0"/>
        <w:jc w:val="both"/>
        <w:rPr>
          <w:rFonts w:ascii="Arial" w:cs="Arial" w:eastAsia="Arial" w:hAnsi="Arial"/>
          <w:i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El cuadro de cronograma de actividades debe reflejar en forma muy concreta el proyecto, con sus tiempos, secuencia y duración de cada actividad.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Impacto y resultados esperados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Para el impacto identifica claramente los efectos de la aplicación en uno o varios de los siguientes ámbitos: académico, social, ambiental, económico, científico, tecnológico, político, cultural, entre otros. Los impactos generalmente se logran en el mediano y largo plazo como resultado de la aplicación del proyecto. Si es posible, mencionar las instituciones, gremios, comunidades, nacionales o internacionales, que directa e indirectamente podrán beneficiarse. 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Los resultados esperados deben estar de acuerdo con los objetivos planteados y la metodología propuesta, así como coherentes con la infraestructura material y con los medios de los cuales se disponga en las condiciones en que se llevará a cabo el proyecto.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Estrategia de comunicación</w:t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rFonts w:ascii="Arial" w:cs="Arial" w:eastAsia="Arial" w:hAnsi="Arial"/>
          <w:color w:val="0070c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Además de esto, la estrategia de comunicación del proyecto debe indicar cuáles serán los canales de información o difusión que se usarán para dar a conocer el proyecto para conocimiento y aplicación.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  <w:i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i w:val="1"/>
          <w:color w:val="0070c0"/>
          <w:sz w:val="18"/>
          <w:szCs w:val="18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18"/>
          <w:szCs w:val="18"/>
          <w:rtl w:val="0"/>
        </w:rPr>
        <w:t xml:space="preserve">Mencionar libros, artículos u otras fuentes referidas que sirvieron para el desarrollo de su investigación.</w:t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jc w:val="both"/>
        <w:rPr>
          <w:rFonts w:ascii="Arial" w:cs="Arial" w:eastAsia="Arial" w:hAnsi="Arial"/>
          <w:i w:val="1"/>
          <w:color w:val="0070c0"/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4"/>
          <w:szCs w:val="24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62.999999999995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6"/>
        <w:gridCol w:w="445"/>
        <w:gridCol w:w="445"/>
        <w:gridCol w:w="445"/>
        <w:gridCol w:w="445"/>
        <w:gridCol w:w="444"/>
        <w:gridCol w:w="444"/>
        <w:gridCol w:w="444"/>
        <w:gridCol w:w="444"/>
        <w:gridCol w:w="44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tblGridChange w:id="0">
          <w:tblGrid>
            <w:gridCol w:w="3646"/>
            <w:gridCol w:w="445"/>
            <w:gridCol w:w="445"/>
            <w:gridCol w:w="445"/>
            <w:gridCol w:w="445"/>
            <w:gridCol w:w="444"/>
            <w:gridCol w:w="444"/>
            <w:gridCol w:w="444"/>
            <w:gridCol w:w="444"/>
            <w:gridCol w:w="444"/>
            <w:gridCol w:w="613"/>
            <w:gridCol w:w="613"/>
            <w:gridCol w:w="613"/>
            <w:gridCol w:w="613"/>
            <w:gridCol w:w="613"/>
            <w:gridCol w:w="613"/>
            <w:gridCol w:w="613"/>
            <w:gridCol w:w="613"/>
            <w:gridCol w:w="613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Style w:val="Heading3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ETAPAS DEL PROYECTO                     </w:t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line="360" w:lineRule="auto"/>
        <w:ind w:left="1080" w:firstLine="0"/>
        <w:jc w:val="both"/>
        <w:rPr>
          <w:rFonts w:ascii="Arial" w:cs="Arial" w:eastAsia="Arial" w:hAnsi="Arial"/>
          <w:i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ind w:left="1080" w:firstLine="0"/>
        <w:jc w:val="both"/>
        <w:rPr>
          <w:rFonts w:ascii="Arial" w:cs="Arial" w:eastAsia="Arial" w:hAnsi="Arial"/>
          <w:i w:val="1"/>
          <w:color w:val="0070c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i w:val="1"/>
          <w:color w:val="0070c0"/>
          <w:sz w:val="24"/>
          <w:szCs w:val="24"/>
          <w:rtl w:val="0"/>
        </w:rPr>
        <w:t xml:space="preserve">*Utilizar la tabla Gantt de acuerdo a las aproximaciones estimadas del proyecto. Para simplificar la programación recomendamos contabilizarlo en meses, sin especificar cuáles.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1701" w:left="1418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06.141732283465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